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3838D5" w:rsidRDefault="00B71C21" w14:paraId="4F91A21F" w14:textId="44F359FC">
      <w:pPr>
        <w:pStyle w:val="Heading3"/>
        <w:spacing w:before="0"/>
      </w:pPr>
      <w:r>
        <w:t xml:space="preserve">Course Name: </w:t>
      </w:r>
    </w:p>
    <w:p w:rsidR="00E92D95" w:rsidP="0094117E" w:rsidRDefault="00E92D95" w14:paraId="63F084F4" w14:textId="77777777">
      <w:pPr>
        <w:pStyle w:val="Heading3"/>
        <w:rPr>
          <w:rFonts w:ascii="Roboto" w:hAnsi="Roboto" w:eastAsiaTheme="minorHAnsi" w:cstheme="minorBidi"/>
          <w:color w:val="auto"/>
          <w:sz w:val="24"/>
          <w:szCs w:val="24"/>
          <w:u w:val="none"/>
        </w:rPr>
      </w:pPr>
      <w:r w:rsidRPr="00E92D95">
        <w:rPr>
          <w:rFonts w:ascii="Roboto" w:hAnsi="Roboto" w:eastAsiaTheme="minorHAnsi" w:cstheme="minorBidi"/>
          <w:color w:val="auto"/>
          <w:sz w:val="24"/>
          <w:szCs w:val="24"/>
          <w:u w:val="none"/>
        </w:rPr>
        <w:t>High School Health Education</w:t>
      </w:r>
    </w:p>
    <w:p w:rsidR="00B71C21" w:rsidP="0094117E" w:rsidRDefault="0094117E" w14:paraId="3341E9C0" w14:textId="465FCAB6">
      <w:pPr>
        <w:pStyle w:val="Heading3"/>
      </w:pPr>
      <w:r>
        <w:br w:type="column"/>
      </w:r>
      <w:r w:rsidR="00B71C21">
        <w:t xml:space="preserve">Unit Title: </w:t>
      </w:r>
    </w:p>
    <w:p w:rsidR="00E92D95" w:rsidP="00E90265" w:rsidRDefault="00E92D95" w14:paraId="4C04B06F" w14:textId="77777777">
      <w:pPr>
        <w:pStyle w:val="Heading3"/>
        <w:rPr>
          <w:rFonts w:ascii="Roboto" w:hAnsi="Roboto" w:eastAsiaTheme="minorHAnsi" w:cstheme="minorBidi"/>
          <w:color w:val="auto"/>
          <w:sz w:val="24"/>
          <w:szCs w:val="24"/>
          <w:u w:val="none"/>
        </w:rPr>
      </w:pPr>
      <w:r w:rsidRPr="00E92D95">
        <w:rPr>
          <w:rFonts w:ascii="Roboto" w:hAnsi="Roboto" w:eastAsiaTheme="minorHAnsi" w:cstheme="minorBidi"/>
          <w:color w:val="auto"/>
          <w:sz w:val="24"/>
          <w:szCs w:val="24"/>
          <w:u w:val="none"/>
        </w:rPr>
        <w:t>Alcohol Drug and Awareness Program (ADAP)</w:t>
      </w:r>
    </w:p>
    <w:p w:rsidR="00E90265" w:rsidP="00E90265" w:rsidRDefault="0094117E" w14:paraId="36E5F42E" w14:textId="53C51D5F">
      <w:pPr>
        <w:pStyle w:val="Heading3"/>
      </w:pPr>
      <w:r>
        <w:br w:type="column"/>
      </w:r>
      <w:r w:rsidR="00E90265">
        <w:t>Unit Duration:</w:t>
      </w:r>
    </w:p>
    <w:p w:rsidR="00E90265" w:rsidP="00E90265" w:rsidRDefault="00E92D95" w14:paraId="2ED55178" w14:textId="5CBC4323">
      <w:r w:rsidR="6179D66A">
        <w:rPr/>
        <w:t xml:space="preserve">3 </w:t>
      </w:r>
      <w:r w:rsidR="00E92D95">
        <w:rPr/>
        <w:t>Hours</w:t>
      </w:r>
      <w:r w:rsidR="00E90265">
        <w:rPr/>
        <w:t xml:space="preserve"> </w:t>
      </w:r>
    </w:p>
    <w:p w:rsidR="00E90265" w:rsidP="00E90265" w:rsidRDefault="00E90265" w14:paraId="6125F1C5" w14:textId="77777777">
      <w:pPr>
        <w:pStyle w:val="Heading3"/>
        <w:sectPr w:rsidR="00E90265" w:rsidSect="00E90265">
          <w:type w:val="continuous"/>
          <w:pgSz w:w="15840" w:h="12240" w:orient="landscape"/>
          <w:pgMar w:top="720" w:right="720" w:bottom="720" w:left="720" w:header="720" w:footer="720" w:gutter="0"/>
          <w:cols w:space="720" w:num="3"/>
          <w:docGrid w:linePitch="360"/>
        </w:sectPr>
      </w:pPr>
    </w:p>
    <w:p w:rsidR="00B451F1" w:rsidP="00E90265" w:rsidRDefault="00B451F1" w14:paraId="62FCC06A" w14:textId="07B90FC6">
      <w:pPr>
        <w:pStyle w:val="Heading3"/>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t>Standards</w:t>
      </w:r>
    </w:p>
    <w:p w:rsidR="00E92D95" w:rsidP="00E92D95" w:rsidRDefault="00E92D95" w14:paraId="64C71F5D" w14:textId="77777777">
      <w:pPr>
        <w:pStyle w:val="Heading4"/>
      </w:pPr>
      <w:r>
        <w:t>HEHS.</w:t>
      </w:r>
      <w:proofErr w:type="gramStart"/>
      <w:r>
        <w:t>1.e</w:t>
      </w:r>
      <w:proofErr w:type="gramEnd"/>
      <w:r>
        <w:t xml:space="preserve">, g, h, l, k </w:t>
      </w:r>
    </w:p>
    <w:p w:rsidR="00E92D95" w:rsidP="00E92D95" w:rsidRDefault="00E92D95" w14:paraId="460B226E" w14:textId="77777777">
      <w:r>
        <w:t>Students will comprehend concepts related to health promotion and disease prevention to enhance health.</w:t>
      </w:r>
    </w:p>
    <w:p w:rsidR="00E92D95" w:rsidP="00E92D95" w:rsidRDefault="00E92D95" w14:paraId="623DF4AE" w14:textId="77777777">
      <w:pPr>
        <w:pStyle w:val="Heading4"/>
      </w:pPr>
      <w:r>
        <w:t>HEHS.</w:t>
      </w:r>
      <w:proofErr w:type="gramStart"/>
      <w:r>
        <w:t>2.b</w:t>
      </w:r>
      <w:proofErr w:type="gramEnd"/>
      <w:r>
        <w:t>, c, d, e, g, h</w:t>
      </w:r>
    </w:p>
    <w:p w:rsidR="00E92D95" w:rsidP="00E92D95" w:rsidRDefault="00E92D95" w14:paraId="7DE0A5BA" w14:textId="77777777">
      <w:r>
        <w:t>Students will analyze the influence of family, peers, culture, media, technology, and other factors on health behaviors.</w:t>
      </w:r>
    </w:p>
    <w:p w:rsidR="00E92D95" w:rsidP="00E92D95" w:rsidRDefault="00E92D95" w14:paraId="2E42CDB4" w14:textId="77777777">
      <w:pPr>
        <w:pStyle w:val="Heading4"/>
      </w:pPr>
      <w:r>
        <w:t>HEHS.</w:t>
      </w:r>
      <w:proofErr w:type="gramStart"/>
      <w:r>
        <w:t>5.b</w:t>
      </w:r>
      <w:proofErr w:type="gramEnd"/>
      <w:r>
        <w:t>, c, d, e</w:t>
      </w:r>
    </w:p>
    <w:p w:rsidR="00E92D95" w:rsidP="00E92D95" w:rsidRDefault="00E92D95" w14:paraId="53DA32E7" w14:textId="77777777">
      <w:r>
        <w:t>Students will demonstrate the ability to use decision-making skills to enhance health.</w:t>
      </w:r>
    </w:p>
    <w:p w:rsidR="00E92D95" w:rsidP="00E92D95" w:rsidRDefault="00E92D95" w14:paraId="74DFB0D1" w14:textId="77777777">
      <w:pPr>
        <w:pStyle w:val="Heading4"/>
      </w:pPr>
      <w:r>
        <w:t>HEHS.7.c</w:t>
      </w:r>
    </w:p>
    <w:p w:rsidR="00E92D95" w:rsidP="00E92D95" w:rsidRDefault="00E92D95" w14:paraId="448F2727" w14:textId="77777777">
      <w:r>
        <w:t>Students will demonstrate the ability to practice health-enhancing behaviors and avoid or reduce health risks.</w:t>
      </w:r>
    </w:p>
    <w:p w:rsidR="00E92D95" w:rsidP="00E92D95" w:rsidRDefault="00E92D95" w14:paraId="42DDEC4B" w14:textId="77777777">
      <w:pPr>
        <w:pStyle w:val="Heading4"/>
      </w:pPr>
      <w:r>
        <w:t>HEHS.</w:t>
      </w:r>
      <w:proofErr w:type="gramStart"/>
      <w:r>
        <w:t>8.a</w:t>
      </w:r>
      <w:proofErr w:type="gramEnd"/>
      <w:r>
        <w:t>,</w:t>
      </w:r>
      <w:proofErr w:type="gramStart"/>
      <w:r>
        <w:t>b,c</w:t>
      </w:r>
      <w:proofErr w:type="gramEnd"/>
    </w:p>
    <w:p w:rsidR="00E92D95" w:rsidP="00E92D95" w:rsidRDefault="00E92D95" w14:paraId="70CBEF23" w14:textId="2BC59171">
      <w:r w:rsidR="00E92D95">
        <w:rPr/>
        <w:t>Students will demonstrate the ability to advocate for personal, family, and community health.</w:t>
      </w:r>
    </w:p>
    <w:p w:rsidR="00296845" w:rsidP="00296845" w:rsidRDefault="00296845" w14:paraId="7CC7C428" w14:textId="77777777">
      <w:pPr>
        <w:pStyle w:val="Heading3"/>
        <w:rPr>
          <w:lang w:val="en"/>
        </w:rPr>
      </w:pPr>
      <w:r w:rsidRPr="00296845">
        <w:rPr>
          <w:lang w:val="en"/>
        </w:rPr>
        <w:t>Concepts/Skills to be Mastered by Students</w:t>
      </w:r>
    </w:p>
    <w:p w:rsidR="00E92D95" w:rsidP="6251BBFC" w:rsidRDefault="00E92D95" w14:paraId="22FC9E0E" w14:textId="57C962BD">
      <w:pPr>
        <w:pStyle w:val="Heading3"/>
        <w:rPr>
          <w:rFonts w:ascii="Roboto" w:hAnsi="Roboto" w:eastAsia="Aptos" w:cs="" w:eastAsiaTheme="minorAscii" w:cstheme="minorBidi"/>
          <w:color w:val="auto"/>
          <w:sz w:val="24"/>
          <w:szCs w:val="24"/>
          <w:u w:val="none"/>
        </w:rPr>
      </w:pPr>
      <w:r w:rsidRPr="6251BBFC" w:rsidR="00E92D95">
        <w:rPr>
          <w:rFonts w:ascii="Roboto" w:hAnsi="Roboto" w:eastAsia="Aptos" w:cs="" w:eastAsiaTheme="minorAscii" w:cstheme="minorBidi"/>
          <w:color w:val="auto"/>
          <w:sz w:val="24"/>
          <w:szCs w:val="24"/>
          <w:u w:val="none"/>
        </w:rPr>
        <w:t>The Alcohol Drug and Awareness Program (ADAP) is a state mandated program for teenagers who wish to get their Georgia Driver’s License at age 16</w:t>
      </w:r>
      <w:r w:rsidRPr="6251BBFC" w:rsidR="00E92D95">
        <w:rPr>
          <w:rFonts w:ascii="Roboto" w:hAnsi="Roboto" w:eastAsia="Aptos" w:cs="" w:eastAsiaTheme="minorAscii" w:cstheme="minorBidi"/>
          <w:color w:val="auto"/>
          <w:sz w:val="24"/>
          <w:szCs w:val="24"/>
          <w:u w:val="none"/>
        </w:rPr>
        <w:t xml:space="preserve">.  </w:t>
      </w:r>
      <w:r w:rsidRPr="6251BBFC" w:rsidR="00E92D95">
        <w:rPr>
          <w:rFonts w:ascii="Roboto" w:hAnsi="Roboto" w:eastAsia="Aptos" w:cs="" w:eastAsiaTheme="minorAscii" w:cstheme="minorBidi"/>
          <w:color w:val="auto"/>
          <w:sz w:val="24"/>
          <w:szCs w:val="24"/>
          <w:u w:val="none"/>
        </w:rPr>
        <w:t xml:space="preserve">The course is provided by the Georgia Department of Driver Services in conjunction with the Governor’s Office of Highway </w:t>
      </w:r>
      <w:r w:rsidRPr="6251BBFC" w:rsidR="651B8921">
        <w:rPr>
          <w:rFonts w:ascii="Roboto" w:hAnsi="Roboto" w:eastAsia="Aptos" w:cs="" w:eastAsiaTheme="minorAscii" w:cstheme="minorBidi"/>
          <w:color w:val="auto"/>
          <w:sz w:val="24"/>
          <w:szCs w:val="24"/>
          <w:u w:val="none"/>
        </w:rPr>
        <w:t>Safety and</w:t>
      </w:r>
      <w:r w:rsidRPr="6251BBFC" w:rsidR="00E92D95">
        <w:rPr>
          <w:rFonts w:ascii="Roboto" w:hAnsi="Roboto" w:eastAsia="Aptos" w:cs="" w:eastAsiaTheme="minorAscii" w:cstheme="minorBidi"/>
          <w:color w:val="auto"/>
          <w:sz w:val="24"/>
          <w:szCs w:val="24"/>
          <w:u w:val="none"/>
        </w:rPr>
        <w:t xml:space="preserve"> serves this purposes:  To inform the young people of this state of the dangers involved in consuming alcohol or drugs in connection with the operation of a motor vehicle; and </w:t>
      </w:r>
      <w:r w:rsidRPr="6251BBFC" w:rsidR="1C1E2F69">
        <w:rPr>
          <w:rFonts w:ascii="Roboto" w:hAnsi="Roboto" w:eastAsia="Aptos" w:cs="" w:eastAsiaTheme="minorAscii" w:cstheme="minorBidi"/>
          <w:color w:val="auto"/>
          <w:sz w:val="24"/>
          <w:szCs w:val="24"/>
          <w:u w:val="none"/>
        </w:rPr>
        <w:t>to</w:t>
      </w:r>
      <w:r w:rsidRPr="6251BBFC" w:rsidR="00E92D95">
        <w:rPr>
          <w:rFonts w:ascii="Roboto" w:hAnsi="Roboto" w:eastAsia="Aptos" w:cs="" w:eastAsiaTheme="minorAscii" w:cstheme="minorBidi"/>
          <w:color w:val="auto"/>
          <w:sz w:val="24"/>
          <w:szCs w:val="24"/>
          <w:u w:val="none"/>
        </w:rPr>
        <w:t xml:space="preserve"> emphasize the importance of highways safety and crash prevention</w:t>
      </w:r>
      <w:r w:rsidRPr="6251BBFC" w:rsidR="00E92D95">
        <w:rPr>
          <w:rFonts w:ascii="Roboto" w:hAnsi="Roboto" w:eastAsia="Aptos" w:cs="" w:eastAsiaTheme="minorAscii" w:cstheme="minorBidi"/>
          <w:color w:val="auto"/>
          <w:sz w:val="24"/>
          <w:szCs w:val="24"/>
          <w:u w:val="none"/>
        </w:rPr>
        <w:t xml:space="preserve">.  </w:t>
      </w:r>
      <w:r w:rsidRPr="6251BBFC" w:rsidR="00E92D95">
        <w:rPr>
          <w:rFonts w:ascii="Roboto" w:hAnsi="Roboto" w:eastAsia="Aptos" w:cs="" w:eastAsiaTheme="minorAscii" w:cstheme="minorBidi"/>
          <w:color w:val="auto"/>
          <w:sz w:val="24"/>
          <w:szCs w:val="24"/>
          <w:u w:val="none"/>
        </w:rPr>
        <w:t>Every teenager who wishes to obtain a Driver’s License must complete the Alcohol Drug and Awareness Program.</w:t>
      </w:r>
    </w:p>
    <w:p w:rsidR="00E90265" w:rsidP="00141BFB" w:rsidRDefault="00E90265" w14:paraId="0B9E4765" w14:textId="3F4707A2">
      <w:pPr>
        <w:pStyle w:val="Heading3"/>
      </w:pPr>
      <w:r>
        <w:t>Essential Questions</w:t>
      </w:r>
    </w:p>
    <w:p w:rsidR="00E92D95" w:rsidP="00E92D95" w:rsidRDefault="00E92D95" w14:paraId="552D5BC5" w14:textId="77777777">
      <w:r>
        <w:t>1.</w:t>
      </w:r>
      <w:r>
        <w:tab/>
      </w:r>
      <w:r>
        <w:t>Why does the state require ADAP for teens obtaining a driver’s license?</w:t>
      </w:r>
    </w:p>
    <w:p w:rsidR="00E92D95" w:rsidP="00E92D95" w:rsidRDefault="00E92D95" w14:paraId="482665F1" w14:textId="77777777">
      <w:r>
        <w:t>2.</w:t>
      </w:r>
      <w:r>
        <w:tab/>
      </w:r>
      <w:r>
        <w:t>What are the dangers and consequences of alcohol use while driving?</w:t>
      </w:r>
    </w:p>
    <w:p w:rsidR="00E92D95" w:rsidP="00E92D95" w:rsidRDefault="00E92D95" w14:paraId="04219789" w14:textId="77777777">
      <w:r>
        <w:t>3.</w:t>
      </w:r>
      <w:r>
        <w:tab/>
      </w:r>
      <w:r>
        <w:t xml:space="preserve">What are the signs of drivers under the influence?  </w:t>
      </w:r>
    </w:p>
    <w:p w:rsidR="00E92D95" w:rsidP="00E92D95" w:rsidRDefault="00E92D95" w14:paraId="17BF131A" w14:textId="77777777">
      <w:r>
        <w:t>4.</w:t>
      </w:r>
      <w:r>
        <w:tab/>
      </w:r>
      <w:r>
        <w:t>How does drinking alcohol affect critical thinking and reaction time?</w:t>
      </w:r>
    </w:p>
    <w:p w:rsidR="00E92D95" w:rsidP="00E92D95" w:rsidRDefault="00E92D95" w14:paraId="184C85FE" w14:textId="77777777">
      <w:r>
        <w:t>5.</w:t>
      </w:r>
      <w:r>
        <w:tab/>
      </w:r>
      <w:r>
        <w:t xml:space="preserve">When can your driver’s license be revoked permanently?  </w:t>
      </w:r>
    </w:p>
    <w:p w:rsidR="00E92D95" w:rsidP="00E92D95" w:rsidRDefault="00E92D95" w14:paraId="4ABD27EE" w14:textId="77777777">
      <w:r>
        <w:t>6.</w:t>
      </w:r>
      <w:r>
        <w:tab/>
      </w:r>
      <w:r>
        <w:t>What is the process of organ donation?</w:t>
      </w:r>
    </w:p>
    <w:p w:rsidR="00E92D95" w:rsidP="00E92D95" w:rsidRDefault="00E92D95" w14:paraId="55B1BA50" w14:textId="77777777">
      <w:r>
        <w:t>7.</w:t>
      </w:r>
      <w:r>
        <w:tab/>
      </w:r>
      <w:r>
        <w:t>What are some benefits to organ donation?</w:t>
      </w:r>
    </w:p>
    <w:p w:rsidRPr="00E92D95" w:rsidR="00E92D95" w:rsidP="00E92D95" w:rsidRDefault="00E92D95" w14:paraId="6386EAA4" w14:textId="1E457BA3">
      <w:r>
        <w:t>8.</w:t>
      </w:r>
      <w:r>
        <w:tab/>
      </w:r>
      <w:r>
        <w:t>Who influences an individual to donate organs?</w:t>
      </w:r>
    </w:p>
    <w:p w:rsidR="00141BFB" w:rsidP="00141BFB" w:rsidRDefault="00141BFB" w14:paraId="0D29C978" w14:textId="42CEB5F9">
      <w:pPr>
        <w:pStyle w:val="Heading3"/>
      </w:pPr>
      <w:r w:rsidR="00141BFB">
        <w:rPr/>
        <w:t>Assessment</w:t>
      </w:r>
      <w:r w:rsidR="00C76099">
        <w:rPr/>
        <w:t xml:space="preserve"> Tasks</w:t>
      </w:r>
    </w:p>
    <w:p w:rsidRPr="00E92D95" w:rsidR="00E92D95" w:rsidP="00E92D95" w:rsidRDefault="00E92D95" w14:paraId="0441825E" w14:textId="77777777">
      <w:pPr>
        <w:pStyle w:val="ListParagraph"/>
        <w:numPr>
          <w:ilvl w:val="0"/>
          <w:numId w:val="2"/>
        </w:numPr>
      </w:pPr>
      <w:r w:rsidRPr="00E92D95">
        <w:t>Alcohol Drug and Awareness Program Test</w:t>
      </w:r>
    </w:p>
    <w:p w:rsidR="00E92D95" w:rsidP="00E92D95" w:rsidRDefault="00E92D95" w14:paraId="042FD7EA" w14:textId="53DEFBD4">
      <w:pPr>
        <w:pStyle w:val="ListParagraph"/>
        <w:numPr>
          <w:ilvl w:val="0"/>
          <w:numId w:val="2"/>
        </w:numPr>
      </w:pPr>
      <w:r w:rsidRPr="00E92D95">
        <w:t>(Students will receive a certificate of completion once they have passed the ADAP test, which will be used to obtain a driver's license.</w:t>
      </w:r>
      <w:r>
        <w:t>)</w:t>
      </w:r>
    </w:p>
    <w:p w:rsidR="00B408B8" w:rsidP="00E92D95" w:rsidRDefault="00B408B8" w14:paraId="1B6E27A4" w14:textId="15B0A151">
      <w:pPr>
        <w:pStyle w:val="Heading3"/>
      </w:pPr>
      <w:r w:rsidR="00B408B8">
        <w:rPr/>
        <w:t>Learning Experiences</w:t>
      </w:r>
    </w:p>
    <w:p w:rsidR="48F7FCB5" w:rsidP="086E3525" w:rsidRDefault="48F7FCB5" w14:paraId="1018493E" w14:textId="1F0B6630">
      <w:pPr>
        <w:pStyle w:val="ListParagraph"/>
        <w:numPr>
          <w:ilvl w:val="0"/>
          <w:numId w:val="4"/>
        </w:numPr>
        <w:rPr>
          <w:noProof w:val="0"/>
          <w:lang w:val="en-US"/>
        </w:rPr>
      </w:pPr>
      <w:r w:rsidRPr="086E3525" w:rsidR="48F7FCB5">
        <w:rPr>
          <w:noProof w:val="0"/>
          <w:lang w:val="en-US"/>
        </w:rPr>
        <w:t>Students will be exposed to sensitive topics related to drug and alcohol use. This instruction is required as part of the Georgia Standards of Excellence for Health Education, and the content is taught to ensure compliance with state-mandated curriculum requirements.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2807"/>
        <w:gridCol w:w="3577"/>
        <w:gridCol w:w="3600"/>
        <w:gridCol w:w="4406"/>
      </w:tblGrid>
      <w:tr w:rsidR="00E90265" w:rsidTr="6251BBFC" w14:paraId="25802E1A" w14:textId="56F98348">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5" w:type="pct"/>
            <w:tcMar/>
          </w:tcPr>
          <w:p w:rsidRPr="00E90265" w:rsidR="00E90265" w:rsidP="00E90265" w:rsidRDefault="00E90265" w14:paraId="42250299" w14:textId="17F4213B">
            <w:pPr>
              <w:spacing w:before="40" w:after="40"/>
              <w:jc w:val="center"/>
              <w:rPr>
                <w:sz w:val="22"/>
                <w:szCs w:val="22"/>
              </w:rPr>
            </w:pPr>
            <w:r w:rsidRPr="00E90265">
              <w:rPr>
                <w:color w:val="FFFFFF"/>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1243" w:type="pct"/>
            <w:tcMar/>
          </w:tcPr>
          <w:p w:rsidRPr="00E90265" w:rsidR="00E90265" w:rsidP="00E90265" w:rsidRDefault="00E90265"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E90265">
              <w:rPr>
                <w:color w:val="FFFFFF"/>
                <w:sz w:val="22"/>
                <w:szCs w:val="22"/>
              </w:rPr>
              <w:t>Objective or Content</w:t>
            </w:r>
          </w:p>
        </w:tc>
        <w:tc>
          <w:tcPr>
            <w:cnfStyle w:val="000000000000" w:firstRow="0" w:lastRow="0" w:firstColumn="0" w:lastColumn="0" w:oddVBand="0" w:evenVBand="0" w:oddHBand="0" w:evenHBand="0" w:firstRowFirstColumn="0" w:firstRowLastColumn="0" w:lastRowFirstColumn="0" w:lastRowLastColumn="0"/>
            <w:tcW w:w="1251" w:type="pct"/>
            <w:tcMar/>
          </w:tcPr>
          <w:p w:rsidRPr="00E90265" w:rsidR="00E90265" w:rsidP="00E90265" w:rsidRDefault="00E90265" w14:paraId="4ADCC949" w14:textId="15C08EE9">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00E90265">
              <w:rPr>
                <w:rFonts w:eastAsia="Calibri" w:cs="Calibri"/>
                <w:sz w:val="22"/>
                <w:szCs w:val="22"/>
              </w:rPr>
              <w:t>Learning Experience Resources</w:t>
            </w:r>
          </w:p>
        </w:tc>
        <w:tc>
          <w:tcPr>
            <w:cnfStyle w:val="000000000000" w:firstRow="0" w:lastRow="0" w:firstColumn="0" w:lastColumn="0" w:oddVBand="0" w:evenVBand="0" w:oddHBand="0" w:evenHBand="0" w:firstRowFirstColumn="0" w:firstRowLastColumn="0" w:lastRowFirstColumn="0" w:lastRowLastColumn="0"/>
            <w:tcW w:w="1531" w:type="pct"/>
            <w:tcMar/>
          </w:tcPr>
          <w:p w:rsidRPr="00E90265" w:rsidR="00E90265" w:rsidP="00E90265" w:rsidRDefault="00E90265" w14:paraId="0896023C" w14:textId="5B183602">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E90265">
              <w:rPr>
                <w:rFonts w:eastAsia="Calibri" w:cs="Calibri"/>
                <w:sz w:val="22"/>
                <w:szCs w:val="22"/>
              </w:rPr>
              <w:t>Personalized Learning and Differentiation</w:t>
            </w:r>
          </w:p>
        </w:tc>
      </w:tr>
      <w:tr w:rsidR="00B15CCA" w:rsidTr="6251BBFC" w14:paraId="5E8610D1" w14:textId="126E66D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75" w:type="pct"/>
            <w:shd w:val="clear" w:color="auto" w:fill="E8E8E8" w:themeFill="background2"/>
            <w:tcMar/>
            <w:vAlign w:val="center"/>
          </w:tcPr>
          <w:p w:rsidRPr="00B408B8" w:rsidR="00B15CCA" w:rsidP="00B15CCA" w:rsidRDefault="00B15CCA" w14:paraId="417574FC" w14:textId="19A6605C">
            <w:pPr>
              <w:spacing w:before="40" w:after="40"/>
            </w:pPr>
            <w:r>
              <w:rPr>
                <w:rFonts w:eastAsia="Roboto" w:cs="Roboto"/>
                <w:sz w:val="20"/>
                <w:szCs w:val="20"/>
              </w:rPr>
              <w:t>LE 1</w:t>
            </w:r>
          </w:p>
        </w:tc>
        <w:tc>
          <w:tcPr>
            <w:cnfStyle w:val="000000000000" w:firstRow="0" w:lastRow="0" w:firstColumn="0" w:lastColumn="0" w:oddVBand="0" w:evenVBand="0" w:oddHBand="0" w:evenHBand="0" w:firstRowFirstColumn="0" w:firstRowLastColumn="0" w:lastRowFirstColumn="0" w:lastRowLastColumn="0"/>
            <w:tcW w:w="1243" w:type="pct"/>
            <w:tcMar/>
          </w:tcPr>
          <w:p w:rsidR="00B15CCA" w:rsidP="00B15CCA" w:rsidRDefault="00B15CCA" w14:paraId="1ECB763A" w14:textId="77777777">
            <w:pPr>
              <w:cnfStyle w:val="000000100000" w:firstRow="0" w:lastRow="0" w:firstColumn="0" w:lastColumn="0" w:oddVBand="0" w:evenVBand="0" w:oddHBand="1" w:evenHBand="0" w:firstRowFirstColumn="0" w:firstRowLastColumn="0" w:lastRowFirstColumn="0" w:lastRowLastColumn="0"/>
            </w:pPr>
            <w:r>
              <w:rPr>
                <w:rFonts w:eastAsia="Roboto" w:cs="Roboto"/>
                <w:sz w:val="20"/>
                <w:szCs w:val="20"/>
              </w:rPr>
              <w:t>GA.HE.H.S.·1</w:t>
            </w:r>
          </w:p>
          <w:p w:rsidR="00B15CCA" w:rsidP="00B15CCA" w:rsidRDefault="00B15CCA" w14:paraId="7E834983" w14:textId="77777777">
            <w:pPr>
              <w:cnfStyle w:val="000000100000" w:firstRow="0" w:lastRow="0" w:firstColumn="0" w:lastColumn="0" w:oddVBand="0" w:evenVBand="0" w:oddHBand="1" w:evenHBand="0" w:firstRowFirstColumn="0" w:firstRowLastColumn="0" w:lastRowFirstColumn="0" w:lastRowLastColumn="0"/>
            </w:pPr>
            <w:r w:rsidRPr="6251BBFC" w:rsidR="37760632">
              <w:rPr>
                <w:rFonts w:eastAsia="Roboto" w:cs="Roboto"/>
                <w:sz w:val="20"/>
                <w:szCs w:val="20"/>
              </w:rPr>
              <w:t>GA.HE.H.S.·2</w:t>
            </w:r>
          </w:p>
          <w:p w:rsidR="61C8A2E6" w:rsidP="6251BBFC" w:rsidRDefault="61C8A2E6" w14:paraId="5184DA94" w14:textId="28153CAB">
            <w:pPr>
              <w:spacing w:before="40" w:after="40"/>
            </w:pPr>
            <w:r w:rsidRPr="6251BBFC" w:rsidR="61C8A2E6">
              <w:rPr>
                <w:rFonts w:eastAsia="Roboto" w:cs="Roboto"/>
                <w:sz w:val="20"/>
                <w:szCs w:val="20"/>
              </w:rPr>
              <w:t>GA.HE.H.S.·5</w:t>
            </w:r>
          </w:p>
          <w:p w:rsidRPr="00B408B8" w:rsidR="00B15CCA" w:rsidP="00B15CCA" w:rsidRDefault="00B15CCA" w14:paraId="5215C3B5" w14:textId="050DA0B5">
            <w:pPr>
              <w:spacing w:before="40" w:after="40"/>
              <w:cnfStyle w:val="000000100000" w:firstRow="0" w:lastRow="0" w:firstColumn="0" w:lastColumn="0" w:oddVBand="0" w:evenVBand="0" w:oddHBand="1" w:evenHBand="0" w:firstRowFirstColumn="0" w:firstRowLastColumn="0" w:lastRowFirstColumn="0" w:lastRowLastColumn="0"/>
            </w:pPr>
            <w:r>
              <w:rPr>
                <w:rFonts w:eastAsia="Roboto" w:cs="Roboto"/>
                <w:sz w:val="20"/>
                <w:szCs w:val="20"/>
              </w:rPr>
              <w:t>GA.HE.H.S.·7</w:t>
            </w:r>
          </w:p>
        </w:tc>
        <w:tc>
          <w:tcPr>
            <w:cnfStyle w:val="000000000000" w:firstRow="0" w:lastRow="0" w:firstColumn="0" w:lastColumn="0" w:oddVBand="0" w:evenVBand="0" w:oddHBand="0" w:evenHBand="0" w:firstRowFirstColumn="0" w:firstRowLastColumn="0" w:lastRowFirstColumn="0" w:lastRowLastColumn="0"/>
            <w:tcW w:w="1251" w:type="pct"/>
            <w:tcMar/>
          </w:tcPr>
          <w:p w:rsidRPr="00B408B8" w:rsidR="00B15CCA" w:rsidP="6251BBFC" w:rsidRDefault="00B15CCA" w14:paraId="3ACCFED5" w14:textId="6C79A3B5">
            <w:pPr>
              <w:pStyle w:val="Normal"/>
              <w:suppressLineNumbers w:val="0"/>
              <w:bidi w:val="0"/>
              <w:spacing w:before="40" w:beforeAutospacing="off" w:after="40" w:afterAutospacing="off" w:line="240" w:lineRule="auto"/>
              <w:ind w:left="0" w:right="0"/>
              <w:jc w:val="left"/>
              <w:rPr>
                <w:rFonts w:eastAsia="Roboto" w:cs="Roboto"/>
                <w:sz w:val="20"/>
                <w:szCs w:val="20"/>
              </w:rPr>
            </w:pPr>
            <w:r w:rsidRPr="6251BBFC" w:rsidR="37760632">
              <w:rPr>
                <w:rFonts w:eastAsia="Roboto" w:cs="Roboto"/>
                <w:sz w:val="20"/>
                <w:szCs w:val="20"/>
              </w:rPr>
              <w:t>S</w:t>
            </w:r>
            <w:r w:rsidRPr="6251BBFC" w:rsidR="72259221">
              <w:rPr>
                <w:rFonts w:eastAsia="Roboto" w:cs="Roboto"/>
                <w:sz w:val="20"/>
                <w:szCs w:val="20"/>
              </w:rPr>
              <w:t>tudents will analyze the environmental factors discussed thro</w:t>
            </w:r>
            <w:r w:rsidRPr="6251BBFC" w:rsidR="1294B1A1">
              <w:rPr>
                <w:rFonts w:eastAsia="Roboto" w:cs="Roboto"/>
                <w:sz w:val="20"/>
                <w:szCs w:val="20"/>
              </w:rPr>
              <w:t xml:space="preserve">ughout the ADAP unit </w:t>
            </w:r>
            <w:r w:rsidRPr="6251BBFC" w:rsidR="72259221">
              <w:rPr>
                <w:rFonts w:eastAsia="Roboto" w:cs="Roboto"/>
                <w:sz w:val="20"/>
                <w:szCs w:val="20"/>
              </w:rPr>
              <w:t xml:space="preserve">that could lead peers to engaging in unhealthy behaviors </w:t>
            </w:r>
          </w:p>
        </w:tc>
        <w:tc>
          <w:tcPr>
            <w:cnfStyle w:val="000000000000" w:firstRow="0" w:lastRow="0" w:firstColumn="0" w:lastColumn="0" w:oddVBand="0" w:evenVBand="0" w:oddHBand="0" w:evenHBand="0" w:firstRowFirstColumn="0" w:firstRowLastColumn="0" w:lastRowFirstColumn="0" w:lastRowLastColumn="0"/>
            <w:tcW w:w="1531" w:type="pct"/>
            <w:tcMar/>
          </w:tcPr>
          <w:p w:rsidRPr="00B408B8" w:rsidR="00B15CCA" w:rsidP="00B15CCA" w:rsidRDefault="00B15CCA" w14:paraId="2801E0A1" w14:textId="47789E34">
            <w:pPr>
              <w:spacing w:before="40" w:after="40"/>
              <w:cnfStyle w:val="000000100000" w:firstRow="0" w:lastRow="0" w:firstColumn="0" w:lastColumn="0" w:oddVBand="0" w:evenVBand="0" w:oddHBand="1" w:evenHBand="0" w:firstRowFirstColumn="0" w:firstRowLastColumn="0" w:lastRowFirstColumn="0" w:lastRowLastColumn="0"/>
            </w:pPr>
            <w:r>
              <w:rPr>
                <w:rFonts w:eastAsia="Roboto" w:cs="Roboto"/>
                <w:sz w:val="20"/>
                <w:szCs w:val="20"/>
              </w:rPr>
              <w:t>Translated text will be issued to ELLs.</w:t>
            </w:r>
          </w:p>
        </w:tc>
      </w:tr>
      <w:tr w:rsidR="00B15CCA" w:rsidTr="6251BBFC" w14:paraId="3B37A199"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75" w:type="pct"/>
            <w:shd w:val="clear" w:color="auto" w:fill="E8E8E8" w:themeFill="background2"/>
            <w:tcMar/>
            <w:vAlign w:val="center"/>
          </w:tcPr>
          <w:p w:rsidR="00B15CCA" w:rsidP="00B15CCA" w:rsidRDefault="00B15CCA" w14:paraId="4227B881" w14:textId="0C9FCD86">
            <w:pPr>
              <w:spacing w:before="40" w:after="40"/>
            </w:pPr>
            <w:r>
              <w:rPr>
                <w:rFonts w:eastAsia="Roboto" w:cs="Roboto"/>
                <w:sz w:val="20"/>
                <w:szCs w:val="20"/>
              </w:rPr>
              <w:t>LE 2</w:t>
            </w:r>
          </w:p>
        </w:tc>
        <w:tc>
          <w:tcPr>
            <w:cnfStyle w:val="000000000000" w:firstRow="0" w:lastRow="0" w:firstColumn="0" w:lastColumn="0" w:oddVBand="0" w:evenVBand="0" w:oddHBand="0" w:evenHBand="0" w:firstRowFirstColumn="0" w:firstRowLastColumn="0" w:lastRowFirstColumn="0" w:lastRowLastColumn="0"/>
            <w:tcW w:w="1243" w:type="pct"/>
            <w:tcMar/>
          </w:tcPr>
          <w:p w:rsidR="00B15CCA" w:rsidP="00B15CCA" w:rsidRDefault="00B15CCA" w14:paraId="699C5589" w14:textId="77777777">
            <w:pPr>
              <w:cnfStyle w:val="000000000000" w:firstRow="0" w:lastRow="0" w:firstColumn="0" w:lastColumn="0" w:oddVBand="0" w:evenVBand="0" w:oddHBand="0" w:evenHBand="0" w:firstRowFirstColumn="0" w:firstRowLastColumn="0" w:lastRowFirstColumn="0" w:lastRowLastColumn="0"/>
            </w:pPr>
            <w:r>
              <w:rPr>
                <w:rFonts w:eastAsia="Roboto" w:cs="Roboto"/>
                <w:sz w:val="20"/>
                <w:szCs w:val="20"/>
              </w:rPr>
              <w:t>GA.HE.H.S.·1</w:t>
            </w:r>
          </w:p>
          <w:p w:rsidR="00B15CCA" w:rsidP="00B15CCA" w:rsidRDefault="00B15CCA" w14:paraId="2D8A4A07" w14:textId="77777777">
            <w:pPr>
              <w:cnfStyle w:val="000000000000" w:firstRow="0" w:lastRow="0" w:firstColumn="0" w:lastColumn="0" w:oddVBand="0" w:evenVBand="0" w:oddHBand="0" w:evenHBand="0" w:firstRowFirstColumn="0" w:firstRowLastColumn="0" w:lastRowFirstColumn="0" w:lastRowLastColumn="0"/>
            </w:pPr>
            <w:r w:rsidRPr="6251BBFC" w:rsidR="37760632">
              <w:rPr>
                <w:rFonts w:eastAsia="Roboto" w:cs="Roboto"/>
                <w:sz w:val="20"/>
                <w:szCs w:val="20"/>
              </w:rPr>
              <w:t>GA.HE.H.S.·2</w:t>
            </w:r>
          </w:p>
          <w:p w:rsidRPr="00B408B8" w:rsidR="00B15CCA" w:rsidP="00B15CCA" w:rsidRDefault="00B15CCA" w14:paraId="08DE0E46" w14:textId="0E2EF88A">
            <w:pPr>
              <w:spacing w:before="40" w:after="40"/>
              <w:cnfStyle w:val="000000000000" w:firstRow="0" w:lastRow="0" w:firstColumn="0" w:lastColumn="0" w:oddVBand="0" w:evenVBand="0" w:oddHBand="0" w:evenHBand="0" w:firstRowFirstColumn="0" w:firstRowLastColumn="0" w:lastRowFirstColumn="0" w:lastRowLastColumn="0"/>
            </w:pPr>
            <w:r>
              <w:rPr>
                <w:rFonts w:eastAsia="Roboto" w:cs="Roboto"/>
                <w:sz w:val="20"/>
                <w:szCs w:val="20"/>
              </w:rPr>
              <w:t>GA.HE.H.S.·7</w:t>
            </w:r>
          </w:p>
        </w:tc>
        <w:tc>
          <w:tcPr>
            <w:cnfStyle w:val="000000000000" w:firstRow="0" w:lastRow="0" w:firstColumn="0" w:lastColumn="0" w:oddVBand="0" w:evenVBand="0" w:oddHBand="0" w:evenHBand="0" w:firstRowFirstColumn="0" w:firstRowLastColumn="0" w:lastRowFirstColumn="0" w:lastRowLastColumn="0"/>
            <w:tcW w:w="1251" w:type="pct"/>
            <w:tcMar/>
          </w:tcPr>
          <w:p w:rsidRPr="00B408B8" w:rsidR="00B15CCA" w:rsidP="00B15CCA" w:rsidRDefault="00B15CCA" w14:paraId="25DC2053" w14:textId="3B016CB9">
            <w:pPr>
              <w:spacing w:before="40" w:after="40"/>
              <w:cnfStyle w:val="000000000000" w:firstRow="0" w:lastRow="0" w:firstColumn="0" w:lastColumn="0" w:oddVBand="0" w:evenVBand="0" w:oddHBand="0" w:evenHBand="0" w:firstRowFirstColumn="0" w:firstRowLastColumn="0" w:lastRowFirstColumn="0" w:lastRowLastColumn="0"/>
            </w:pPr>
            <w:r>
              <w:rPr>
                <w:rFonts w:eastAsia="Roboto" w:cs="Roboto"/>
                <w:sz w:val="20"/>
                <w:szCs w:val="20"/>
              </w:rPr>
              <w:t xml:space="preserve">Venn Diagram that </w:t>
            </w:r>
            <w:proofErr w:type="gramStart"/>
            <w:r>
              <w:rPr>
                <w:rFonts w:eastAsia="Roboto" w:cs="Roboto"/>
                <w:sz w:val="20"/>
                <w:szCs w:val="20"/>
              </w:rPr>
              <w:t>compares and contrasts</w:t>
            </w:r>
            <w:proofErr w:type="gramEnd"/>
            <w:r>
              <w:rPr>
                <w:rFonts w:eastAsia="Roboto" w:cs="Roboto"/>
                <w:sz w:val="20"/>
                <w:szCs w:val="20"/>
              </w:rPr>
              <w:t xml:space="preserve"> street names to technical names for prescription drugs, controlled substances, and illegal drugs.</w:t>
            </w:r>
          </w:p>
        </w:tc>
        <w:tc>
          <w:tcPr>
            <w:cnfStyle w:val="000000000000" w:firstRow="0" w:lastRow="0" w:firstColumn="0" w:lastColumn="0" w:oddVBand="0" w:evenVBand="0" w:oddHBand="0" w:evenHBand="0" w:firstRowFirstColumn="0" w:firstRowLastColumn="0" w:lastRowFirstColumn="0" w:lastRowLastColumn="0"/>
            <w:tcW w:w="1531" w:type="pct"/>
            <w:tcMar/>
          </w:tcPr>
          <w:p w:rsidRPr="00B408B8" w:rsidR="00B15CCA" w:rsidP="00B15CCA" w:rsidRDefault="00B15CCA" w14:paraId="49D64C00" w14:textId="40B4BD97">
            <w:pPr>
              <w:spacing w:before="40" w:after="40"/>
              <w:cnfStyle w:val="000000000000" w:firstRow="0" w:lastRow="0" w:firstColumn="0" w:lastColumn="0" w:oddVBand="0" w:evenVBand="0" w:oddHBand="0" w:evenHBand="0" w:firstRowFirstColumn="0" w:firstRowLastColumn="0" w:lastRowFirstColumn="0" w:lastRowLastColumn="0"/>
            </w:pPr>
            <w:r>
              <w:rPr>
                <w:rFonts w:eastAsia="Roboto" w:cs="Roboto"/>
                <w:sz w:val="20"/>
                <w:szCs w:val="20"/>
              </w:rPr>
              <w:t>Extended time will be permitted to those who require it.</w:t>
            </w:r>
          </w:p>
        </w:tc>
      </w:tr>
      <w:tr w:rsidR="00B15CCA" w:rsidTr="6251BBFC" w14:paraId="212EF8E9"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75" w:type="pct"/>
            <w:shd w:val="clear" w:color="auto" w:fill="E8E8E8" w:themeFill="background2"/>
            <w:tcMar/>
            <w:vAlign w:val="center"/>
          </w:tcPr>
          <w:p w:rsidR="00B15CCA" w:rsidP="00B15CCA" w:rsidRDefault="00B15CCA" w14:paraId="7E79B22F" w14:textId="6B870745">
            <w:pPr>
              <w:spacing w:before="40" w:after="40"/>
            </w:pPr>
            <w:r w:rsidRPr="6251BBFC" w:rsidR="37760632">
              <w:rPr>
                <w:rFonts w:eastAsia="Roboto" w:cs="Roboto"/>
                <w:sz w:val="20"/>
                <w:szCs w:val="20"/>
              </w:rPr>
              <w:t xml:space="preserve">LE </w:t>
            </w:r>
            <w:r w:rsidRPr="6251BBFC" w:rsidR="34AAA1CE">
              <w:rPr>
                <w:rFonts w:eastAsia="Roboto" w:cs="Roboto"/>
                <w:sz w:val="20"/>
                <w:szCs w:val="20"/>
              </w:rPr>
              <w:t>3</w:t>
            </w:r>
          </w:p>
        </w:tc>
        <w:tc>
          <w:tcPr>
            <w:cnfStyle w:val="000000000000" w:firstRow="0" w:lastRow="0" w:firstColumn="0" w:lastColumn="0" w:oddVBand="0" w:evenVBand="0" w:oddHBand="0" w:evenHBand="0" w:firstRowFirstColumn="0" w:firstRowLastColumn="0" w:lastRowFirstColumn="0" w:lastRowLastColumn="0"/>
            <w:tcW w:w="1243" w:type="pct"/>
            <w:tcMar/>
          </w:tcPr>
          <w:p w:rsidRPr="00B408B8" w:rsidR="00B15CCA" w:rsidP="00B15CCA" w:rsidRDefault="00B15CCA" w14:paraId="1DB5BB93" w14:textId="6F548651">
            <w:pPr>
              <w:spacing w:before="40" w:after="40"/>
              <w:cnfStyle w:val="000000000000" w:firstRow="0" w:lastRow="0" w:firstColumn="0" w:lastColumn="0" w:oddVBand="0" w:evenVBand="0" w:oddHBand="0" w:evenHBand="0" w:firstRowFirstColumn="0" w:firstRowLastColumn="0" w:lastRowFirstColumn="0" w:lastRowLastColumn="0"/>
            </w:pPr>
            <w:r>
              <w:rPr>
                <w:rFonts w:eastAsia="Roboto" w:cs="Roboto"/>
                <w:sz w:val="20"/>
                <w:szCs w:val="20"/>
              </w:rPr>
              <w:t>GA.HE.H.S.·8</w:t>
            </w:r>
          </w:p>
        </w:tc>
        <w:tc>
          <w:tcPr>
            <w:cnfStyle w:val="000000000000" w:firstRow="0" w:lastRow="0" w:firstColumn="0" w:lastColumn="0" w:oddVBand="0" w:evenVBand="0" w:oddHBand="0" w:evenHBand="0" w:firstRowFirstColumn="0" w:firstRowLastColumn="0" w:lastRowFirstColumn="0" w:lastRowLastColumn="0"/>
            <w:tcW w:w="1251" w:type="pct"/>
            <w:tcMar/>
          </w:tcPr>
          <w:p w:rsidRPr="00B408B8" w:rsidR="00B15CCA" w:rsidP="00B15CCA" w:rsidRDefault="00B15CCA" w14:paraId="5FE9ABAD" w14:textId="18B1CA96">
            <w:pPr>
              <w:spacing w:before="40" w:after="40"/>
              <w:cnfStyle w:val="000000000000" w:firstRow="0" w:lastRow="0" w:firstColumn="0" w:lastColumn="0" w:oddVBand="0" w:evenVBand="0" w:oddHBand="0" w:evenHBand="0" w:firstRowFirstColumn="0" w:firstRowLastColumn="0" w:lastRowFirstColumn="0" w:lastRowLastColumn="0"/>
            </w:pPr>
            <w:r>
              <w:rPr>
                <w:rFonts w:eastAsia="Roboto" w:cs="Roboto"/>
                <w:sz w:val="20"/>
                <w:szCs w:val="20"/>
              </w:rPr>
              <w:t>Research laws and consequences related to underage drinking for Socratic discussion.</w:t>
            </w:r>
          </w:p>
        </w:tc>
        <w:tc>
          <w:tcPr>
            <w:cnfStyle w:val="000000000000" w:firstRow="0" w:lastRow="0" w:firstColumn="0" w:lastColumn="0" w:oddVBand="0" w:evenVBand="0" w:oddHBand="0" w:evenHBand="0" w:firstRowFirstColumn="0" w:firstRowLastColumn="0" w:lastRowFirstColumn="0" w:lastRowLastColumn="0"/>
            <w:tcW w:w="1531" w:type="pct"/>
            <w:tcMar/>
          </w:tcPr>
          <w:p w:rsidRPr="00B408B8" w:rsidR="00B15CCA" w:rsidP="00B15CCA" w:rsidRDefault="00B15CCA" w14:paraId="226BEB4F" w14:textId="77B5AB63">
            <w:pPr>
              <w:spacing w:before="40" w:after="40"/>
              <w:cnfStyle w:val="000000000000" w:firstRow="0" w:lastRow="0" w:firstColumn="0" w:lastColumn="0" w:oddVBand="0" w:evenVBand="0" w:oddHBand="0" w:evenHBand="0" w:firstRowFirstColumn="0" w:firstRowLastColumn="0" w:lastRowFirstColumn="0" w:lastRowLastColumn="0"/>
            </w:pPr>
            <w:r>
              <w:rPr>
                <w:rFonts w:eastAsia="Roboto" w:cs="Roboto"/>
                <w:sz w:val="20"/>
                <w:szCs w:val="20"/>
              </w:rPr>
              <w:t>Translated text will be issued to ELLs.</w:t>
            </w:r>
          </w:p>
        </w:tc>
      </w:tr>
    </w:tbl>
    <w:p w:rsidR="00E92D95" w:rsidP="00E92D95" w:rsidRDefault="00B408B8" w14:paraId="51C64CA4" w14:textId="369242C3">
      <w:pPr>
        <w:pStyle w:val="Heading3"/>
      </w:pPr>
      <w:r>
        <w:t>Content Resources</w:t>
      </w:r>
    </w:p>
    <w:p w:rsidRPr="00E92D95" w:rsidR="00E92D95" w:rsidP="00E92D95" w:rsidRDefault="00E92D95" w14:paraId="270D5CCF" w14:textId="77777777">
      <w:pPr>
        <w:pStyle w:val="ListParagraph"/>
        <w:numPr>
          <w:ilvl w:val="0"/>
          <w:numId w:val="3"/>
        </w:numPr>
        <w:rPr>
          <w:rFonts w:eastAsia="Calibri" w:cs="Calibri"/>
          <w:sz w:val="20"/>
          <w:szCs w:val="20"/>
        </w:rPr>
      </w:pPr>
      <w:hyperlink r:id="rId11">
        <w:r w:rsidRPr="00E92D95">
          <w:rPr>
            <w:rFonts w:eastAsia="Calibri" w:cs="Calibri"/>
            <w:color w:val="1155CC"/>
            <w:sz w:val="20"/>
            <w:szCs w:val="20"/>
            <w:u w:val="single"/>
          </w:rPr>
          <w:t>www.Edgenuity.com</w:t>
        </w:r>
      </w:hyperlink>
      <w:r w:rsidRPr="00E92D95">
        <w:rPr>
          <w:rFonts w:eastAsia="Calibri" w:cs="Calibri"/>
          <w:sz w:val="20"/>
          <w:szCs w:val="20"/>
        </w:rPr>
        <w:t xml:space="preserve"> (Online Health Platform)</w:t>
      </w:r>
    </w:p>
    <w:p w:rsidRPr="00E92D95" w:rsidR="00E92D95" w:rsidP="00E92D95" w:rsidRDefault="00E92D95" w14:paraId="46AE3981" w14:textId="77777777">
      <w:pPr>
        <w:pStyle w:val="ListParagraph"/>
        <w:numPr>
          <w:ilvl w:val="0"/>
          <w:numId w:val="3"/>
        </w:numPr>
        <w:rPr>
          <w:rFonts w:eastAsia="Calibri" w:cs="Calibri"/>
          <w:sz w:val="20"/>
          <w:szCs w:val="20"/>
        </w:rPr>
      </w:pPr>
      <w:hyperlink r:id="R3d19d144e69247b6">
        <w:r w:rsidRPr="6251BBFC" w:rsidR="00E92D95">
          <w:rPr>
            <w:rFonts w:eastAsia="Calibri" w:cs="Calibri"/>
            <w:color w:val="1155CC"/>
            <w:sz w:val="20"/>
            <w:szCs w:val="20"/>
            <w:u w:val="single"/>
          </w:rPr>
          <w:t>Georgia Department of Driver Services</w:t>
        </w:r>
      </w:hyperlink>
    </w:p>
    <w:p w:rsidRPr="00E92D95" w:rsidR="0094117E" w:rsidP="6251BBFC" w:rsidRDefault="00E92D95" w14:paraId="6E856C13" w14:textId="1DE39033">
      <w:pPr>
        <w:pStyle w:val="Normal"/>
        <w:rPr>
          <w:rFonts w:eastAsia="Arial" w:cs="Arial"/>
          <w:color w:val="0000EE"/>
          <w:sz w:val="20"/>
          <w:szCs w:val="20"/>
          <w:highlight w:val="white"/>
          <w:u w:val="single"/>
        </w:rPr>
      </w:pPr>
    </w:p>
    <w:sectPr w:rsidRPr="00E92D95"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874561" w:rsidP="00B451F1" w:rsidRDefault="00874561" w14:paraId="14EAB3C8" w14:textId="77777777">
      <w:pPr>
        <w:spacing w:after="0" w:line="240" w:lineRule="auto"/>
      </w:pPr>
      <w:r>
        <w:separator/>
      </w:r>
    </w:p>
  </w:endnote>
  <w:endnote w:type="continuationSeparator" w:id="0">
    <w:p w:rsidR="00874561" w:rsidP="00B451F1" w:rsidRDefault="00874561" w14:paraId="0F2609E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Montserrat">
    <w:panose1 w:val="00000500000000000000"/>
    <w:charset w:val="4D"/>
    <w:family w:val="auto"/>
    <w:pitch w:val="variable"/>
    <w:sig w:usb0="2000020F" w:usb1="0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874561" w:rsidP="00B451F1" w:rsidRDefault="00874561" w14:paraId="627A3AE2" w14:textId="77777777">
      <w:pPr>
        <w:spacing w:after="0" w:line="240" w:lineRule="auto"/>
      </w:pPr>
      <w:r>
        <w:separator/>
      </w:r>
    </w:p>
  </w:footnote>
  <w:footnote w:type="continuationSeparator" w:id="0">
    <w:p w:rsidR="00874561" w:rsidP="00B451F1" w:rsidRDefault="00874561" w14:paraId="4375622C"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xmlns:w="http://schemas.openxmlformats.org/wordprocessingml/2006/main" w:abstractNumId="3">
    <w:nsid w:val="403001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F4276D1"/>
    <w:multiLevelType w:val="hybridMultilevel"/>
    <w:tmpl w:val="E5BE6F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6CBC3D72"/>
    <w:multiLevelType w:val="hybridMultilevel"/>
    <w:tmpl w:val="14DA63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4">
    <w:abstractNumId w:val="3"/>
  </w:num>
  <w:num w:numId="1" w16cid:durableId="2072999434">
    <w:abstractNumId w:val="1"/>
  </w:num>
  <w:num w:numId="2" w16cid:durableId="1659378559">
    <w:abstractNumId w:val="0"/>
  </w:num>
  <w:num w:numId="3" w16cid:durableId="434985719">
    <w:abstractNumId w:val="2"/>
  </w:num>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11"/>
  <w:doNotDisplayPageBoundarie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831A0"/>
    <w:rsid w:val="00141BFB"/>
    <w:rsid w:val="001D2F63"/>
    <w:rsid w:val="001F5081"/>
    <w:rsid w:val="00245481"/>
    <w:rsid w:val="002472EA"/>
    <w:rsid w:val="00296845"/>
    <w:rsid w:val="00311214"/>
    <w:rsid w:val="003174B4"/>
    <w:rsid w:val="003838D5"/>
    <w:rsid w:val="003D565C"/>
    <w:rsid w:val="003E53B2"/>
    <w:rsid w:val="0042127F"/>
    <w:rsid w:val="00465BBE"/>
    <w:rsid w:val="00532D3C"/>
    <w:rsid w:val="00690C9E"/>
    <w:rsid w:val="00717760"/>
    <w:rsid w:val="007539BC"/>
    <w:rsid w:val="00874561"/>
    <w:rsid w:val="008C5ED0"/>
    <w:rsid w:val="0094117E"/>
    <w:rsid w:val="009956B5"/>
    <w:rsid w:val="009E277D"/>
    <w:rsid w:val="00A265C3"/>
    <w:rsid w:val="00AE0F04"/>
    <w:rsid w:val="00B15CCA"/>
    <w:rsid w:val="00B31007"/>
    <w:rsid w:val="00B408B8"/>
    <w:rsid w:val="00B451F1"/>
    <w:rsid w:val="00B71C21"/>
    <w:rsid w:val="00C76099"/>
    <w:rsid w:val="00E90265"/>
    <w:rsid w:val="00E92D95"/>
    <w:rsid w:val="00EA2791"/>
    <w:rsid w:val="00F13913"/>
    <w:rsid w:val="00F72C03"/>
    <w:rsid w:val="05E3FF32"/>
    <w:rsid w:val="06FBE876"/>
    <w:rsid w:val="08510CDE"/>
    <w:rsid w:val="086E3525"/>
    <w:rsid w:val="088B80F4"/>
    <w:rsid w:val="0ACEFADC"/>
    <w:rsid w:val="1294B1A1"/>
    <w:rsid w:val="183EF091"/>
    <w:rsid w:val="184839C9"/>
    <w:rsid w:val="1C1E2F69"/>
    <w:rsid w:val="1D5F142F"/>
    <w:rsid w:val="225E8926"/>
    <w:rsid w:val="241A2D55"/>
    <w:rsid w:val="286C2DE2"/>
    <w:rsid w:val="2C0B18B9"/>
    <w:rsid w:val="30235D45"/>
    <w:rsid w:val="34040A0F"/>
    <w:rsid w:val="34AAA1CE"/>
    <w:rsid w:val="37760632"/>
    <w:rsid w:val="377BF37A"/>
    <w:rsid w:val="48F7FCB5"/>
    <w:rsid w:val="50397CE9"/>
    <w:rsid w:val="59395C31"/>
    <w:rsid w:val="6179D66A"/>
    <w:rsid w:val="61C8A2E6"/>
    <w:rsid w:val="6251BBFC"/>
    <w:rsid w:val="63322D6A"/>
    <w:rsid w:val="642E4D9C"/>
    <w:rsid w:val="651B8921"/>
    <w:rsid w:val="72259221"/>
    <w:rsid w:val="75B2BFF1"/>
    <w:rsid w:val="776F9DB8"/>
    <w:rsid w:val="79AE29DE"/>
    <w:rsid w:val="7CCC2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38D5"/>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edgenuity.com/" TargetMode="Externa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online.dds.ga.gov/eADAP/Index.aspx?ReturnUrl=/eadap/" TargetMode="External" Id="R3d19d144e69247b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Health</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AC6B7D-D413-4F68-9F58-3BFC0A68D455}"/>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School Health Education Unit 1 Unit Planner.docx</dc:title>
  <dc:subject/>
  <dc:creator>Moore, Stephan "Chase"</dc:creator>
  <cp:keywords/>
  <dc:description/>
  <cp:lastModifiedBy>Copeland, Katherine</cp:lastModifiedBy>
  <cp:revision>4</cp:revision>
  <dcterms:created xsi:type="dcterms:W3CDTF">2026-06-22T19:23:00Z</dcterms:created>
  <dcterms:modified xsi:type="dcterms:W3CDTF">2026-08-05T13:10:21Z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29</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